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AC1346" w14:textId="77777777" w:rsidR="00EB6FBA" w:rsidRPr="00EB6FBA" w:rsidRDefault="00EB6FBA" w:rsidP="00EB6FBA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EB6FBA">
        <w:rPr>
          <w:rFonts w:asciiTheme="minorHAnsi" w:hAnsiTheme="minorHAnsi" w:cstheme="minorHAnsi"/>
          <w:b/>
          <w:sz w:val="22"/>
          <w:szCs w:val="22"/>
        </w:rPr>
        <w:t>Allegato 1)</w:t>
      </w:r>
      <w:r w:rsidRPr="00EB6FB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6C34D4" w14:textId="77777777" w:rsidR="00EB6FBA" w:rsidRPr="00EB6FBA" w:rsidRDefault="00EB6FBA" w:rsidP="00EB6FBA">
      <w:pPr>
        <w:rPr>
          <w:rFonts w:asciiTheme="minorHAnsi" w:hAnsiTheme="minorHAnsi" w:cstheme="minorHAnsi"/>
          <w:sz w:val="22"/>
          <w:szCs w:val="22"/>
        </w:rPr>
      </w:pPr>
    </w:p>
    <w:p w14:paraId="3F337F09" w14:textId="574EB9B2" w:rsidR="00EB6FBA" w:rsidRPr="00EB6FBA" w:rsidRDefault="00EB6FBA" w:rsidP="00EB6FBA">
      <w:pPr>
        <w:rPr>
          <w:rFonts w:asciiTheme="minorHAnsi" w:hAnsiTheme="minorHAnsi" w:cstheme="minorHAnsi"/>
          <w:b/>
          <w:sz w:val="22"/>
          <w:szCs w:val="22"/>
        </w:rPr>
      </w:pPr>
      <w:r w:rsidRPr="00EB6FBA">
        <w:rPr>
          <w:rFonts w:asciiTheme="minorHAnsi" w:hAnsiTheme="minorHAnsi" w:cstheme="minorHAnsi"/>
          <w:b/>
          <w:sz w:val="22"/>
          <w:szCs w:val="22"/>
        </w:rPr>
        <w:t xml:space="preserve">INDICAZIONI TECNICHE ED ONERI PREVISTI PER L’ ORGANIZZAZIONE DEI CAMPIONATI ITALIANI </w:t>
      </w:r>
      <w:r w:rsidR="00A67316">
        <w:rPr>
          <w:rFonts w:asciiTheme="minorHAnsi" w:hAnsiTheme="minorHAnsi" w:cstheme="minorHAnsi"/>
          <w:b/>
          <w:sz w:val="22"/>
          <w:szCs w:val="22"/>
        </w:rPr>
        <w:t>PISTA</w:t>
      </w:r>
    </w:p>
    <w:p w14:paraId="359D43D4" w14:textId="77777777" w:rsidR="00EB6FBA" w:rsidRPr="00EB6FBA" w:rsidRDefault="00EB6FBA" w:rsidP="00EB6FB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D3FE166" w14:textId="77777777" w:rsidR="00EB6FBA" w:rsidRPr="00EB6FBA" w:rsidRDefault="00EB6FBA" w:rsidP="00EB6FBA">
      <w:pPr>
        <w:pStyle w:val="Corpotesto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 xml:space="preserve">L’organizzatore per l’allestimento della manifestazione deve fare riferimento ai regolamenti ed alle disposizioni tecniche in vigore, emanate dalla Federazione Ciclistica Italiana. </w:t>
      </w:r>
      <w:r w:rsidRPr="00EB6FBA">
        <w:rPr>
          <w:rFonts w:asciiTheme="minorHAnsi" w:hAnsiTheme="minorHAnsi" w:cstheme="minorHAnsi"/>
          <w:sz w:val="22"/>
          <w:szCs w:val="22"/>
        </w:rPr>
        <w:br/>
        <w:t>In particolare deve provvedere:</w:t>
      </w:r>
    </w:p>
    <w:p w14:paraId="46B6E789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1DD58BF" w14:textId="661D8BD2" w:rsidR="00EB6FBA" w:rsidRPr="00EB6FBA" w:rsidRDefault="00EB6FBA" w:rsidP="00EB6FBA">
      <w:pPr>
        <w:numPr>
          <w:ilvl w:val="0"/>
          <w:numId w:val="2"/>
        </w:numPr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 xml:space="preserve">alla predisposizione </w:t>
      </w:r>
      <w:r w:rsidR="00A67316">
        <w:rPr>
          <w:rFonts w:asciiTheme="minorHAnsi" w:hAnsiTheme="minorHAnsi" w:cstheme="minorHAnsi"/>
          <w:sz w:val="22"/>
          <w:szCs w:val="22"/>
        </w:rPr>
        <w:t xml:space="preserve">dell’impianto </w:t>
      </w:r>
      <w:r w:rsidRPr="00EB6FBA">
        <w:rPr>
          <w:rFonts w:asciiTheme="minorHAnsi" w:hAnsiTheme="minorHAnsi" w:cstheme="minorHAnsi"/>
          <w:sz w:val="22"/>
          <w:szCs w:val="22"/>
        </w:rPr>
        <w:t xml:space="preserve">in modo tale che sia garantita la massima sicurezza dei partecipanti </w:t>
      </w:r>
      <w:r w:rsidR="00A67316">
        <w:rPr>
          <w:rFonts w:asciiTheme="minorHAnsi" w:hAnsiTheme="minorHAnsi" w:cstheme="minorHAnsi"/>
          <w:sz w:val="22"/>
          <w:szCs w:val="22"/>
        </w:rPr>
        <w:t>e</w:t>
      </w:r>
      <w:r w:rsidRPr="00EB6FBA">
        <w:rPr>
          <w:rFonts w:asciiTheme="minorHAnsi" w:hAnsiTheme="minorHAnsi" w:cstheme="minorHAnsi"/>
          <w:sz w:val="22"/>
          <w:szCs w:val="22"/>
        </w:rPr>
        <w:t xml:space="preserve"> secondo quanto previsto dalle normative del settore </w:t>
      </w:r>
      <w:r w:rsidR="00A67316">
        <w:rPr>
          <w:rFonts w:asciiTheme="minorHAnsi" w:hAnsiTheme="minorHAnsi" w:cstheme="minorHAnsi"/>
          <w:sz w:val="22"/>
          <w:szCs w:val="22"/>
        </w:rPr>
        <w:t>Pista</w:t>
      </w:r>
      <w:r w:rsidRPr="00EB6FBA">
        <w:rPr>
          <w:rFonts w:asciiTheme="minorHAnsi" w:hAnsiTheme="minorHAnsi" w:cstheme="minorHAnsi"/>
          <w:sz w:val="22"/>
          <w:szCs w:val="22"/>
        </w:rPr>
        <w:t>;</w:t>
      </w:r>
      <w:r w:rsidRPr="00EB6FBA">
        <w:rPr>
          <w:rFonts w:asciiTheme="minorHAnsi" w:hAnsiTheme="minorHAnsi" w:cstheme="minorHAnsi"/>
          <w:sz w:val="22"/>
          <w:szCs w:val="22"/>
        </w:rPr>
        <w:br/>
      </w:r>
    </w:p>
    <w:p w14:paraId="53A27964" w14:textId="77777777" w:rsidR="00EB6FBA" w:rsidRPr="00EB6FBA" w:rsidRDefault="00EB6FBA" w:rsidP="00EB6FBA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all’approntamento ed al relativo funzionamento di tutti i servizi tecnici necessari allo specifico evento quali:</w:t>
      </w:r>
    </w:p>
    <w:p w14:paraId="1B17E1A6" w14:textId="77777777" w:rsidR="00EB6FBA" w:rsidRPr="00EB6FBA" w:rsidRDefault="00EB6FBA" w:rsidP="00EB6FBA">
      <w:pPr>
        <w:ind w:left="1275"/>
        <w:jc w:val="both"/>
        <w:rPr>
          <w:rFonts w:asciiTheme="minorHAnsi" w:hAnsiTheme="minorHAnsi" w:cstheme="minorHAnsi"/>
          <w:sz w:val="22"/>
          <w:szCs w:val="22"/>
        </w:rPr>
      </w:pPr>
    </w:p>
    <w:p w14:paraId="7E385B7E" w14:textId="4323E67C" w:rsidR="00EB6FBA" w:rsidRPr="00EB6FBA" w:rsidRDefault="00EB6FBA" w:rsidP="00EB6FBA">
      <w:pPr>
        <w:numPr>
          <w:ilvl w:val="2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sala stampa</w:t>
      </w:r>
      <w:r w:rsidR="00A67316">
        <w:rPr>
          <w:rFonts w:asciiTheme="minorHAnsi" w:hAnsiTheme="minorHAnsi" w:cstheme="minorHAnsi"/>
          <w:sz w:val="22"/>
          <w:szCs w:val="22"/>
        </w:rPr>
        <w:t>;</w:t>
      </w:r>
    </w:p>
    <w:p w14:paraId="531AE7D5" w14:textId="72783BCC" w:rsidR="00EB6FBA" w:rsidRPr="00EB6FBA" w:rsidRDefault="00EB6FBA" w:rsidP="00EB6FBA">
      <w:pPr>
        <w:numPr>
          <w:ilvl w:val="2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segreteria organizzazione</w:t>
      </w:r>
      <w:r w:rsidR="00A67316">
        <w:rPr>
          <w:rFonts w:asciiTheme="minorHAnsi" w:hAnsiTheme="minorHAnsi" w:cstheme="minorHAnsi"/>
          <w:sz w:val="22"/>
          <w:szCs w:val="22"/>
        </w:rPr>
        <w:t>;</w:t>
      </w:r>
    </w:p>
    <w:p w14:paraId="4A3CC858" w14:textId="18F8DE1F" w:rsidR="00EB6FBA" w:rsidRPr="00EB6FBA" w:rsidRDefault="00EB6FBA" w:rsidP="00EB6FBA">
      <w:pPr>
        <w:numPr>
          <w:ilvl w:val="2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assistenza giuria</w:t>
      </w:r>
      <w:r w:rsidR="00A67316">
        <w:rPr>
          <w:rFonts w:asciiTheme="minorHAnsi" w:hAnsiTheme="minorHAnsi" w:cstheme="minorHAnsi"/>
          <w:sz w:val="22"/>
          <w:szCs w:val="22"/>
        </w:rPr>
        <w:t>;</w:t>
      </w:r>
    </w:p>
    <w:p w14:paraId="18DEBC60" w14:textId="7FAF695A" w:rsidR="00EB6FBA" w:rsidRPr="00EB6FBA" w:rsidRDefault="00EB6FBA" w:rsidP="00EB6FBA">
      <w:pPr>
        <w:numPr>
          <w:ilvl w:val="2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servizio cronometraggio</w:t>
      </w:r>
      <w:r w:rsidR="00A67316">
        <w:rPr>
          <w:rFonts w:asciiTheme="minorHAnsi" w:hAnsiTheme="minorHAnsi" w:cstheme="minorHAnsi"/>
          <w:sz w:val="22"/>
          <w:szCs w:val="22"/>
        </w:rPr>
        <w:t>;</w:t>
      </w:r>
    </w:p>
    <w:p w14:paraId="33ED71A3" w14:textId="1E223684" w:rsidR="00EB6FBA" w:rsidRPr="00EB6FBA" w:rsidRDefault="00EB6FBA" w:rsidP="00EB6FBA">
      <w:pPr>
        <w:numPr>
          <w:ilvl w:val="2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idonei locali per segreteria e collegio dei commissari, nonché idonei locali per il controllo antidoping (con acqua minerale sigillata a disposizione degli atleti). La sala per il Controllo Antidoping deve tassativamente possedere tutti i requisiti e tutte le dotazioni riportati sul sito federale alla sezione Antidoping/Requisiti della Sala per i Controlli Antidoping. La carenza e l’inadeguatezza gravi dei locali, degli spazi, delle dotazioni od arredi o delle localizzazioni, tali da rendere difficoltosa, non sufficientemente rispettosa delle privacy, igienicamente insufficiente o, complessivamente impossibile, l’effettuazione del controllo saranno segnalati al Procuratore Federale</w:t>
      </w:r>
      <w:r w:rsidR="00A67316">
        <w:rPr>
          <w:rFonts w:asciiTheme="minorHAnsi" w:hAnsiTheme="minorHAnsi" w:cstheme="minorHAnsi"/>
          <w:sz w:val="22"/>
          <w:szCs w:val="22"/>
        </w:rPr>
        <w:t>;</w:t>
      </w:r>
    </w:p>
    <w:p w14:paraId="372D4DFC" w14:textId="630D4869" w:rsidR="00EB6FBA" w:rsidRPr="00EB6FBA" w:rsidRDefault="00A67316" w:rsidP="00EB6FBA">
      <w:pPr>
        <w:numPr>
          <w:ilvl w:val="2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="00EB6FBA" w:rsidRPr="00EB6FBA">
        <w:rPr>
          <w:rFonts w:asciiTheme="minorHAnsi" w:hAnsiTheme="minorHAnsi" w:cstheme="minorHAnsi"/>
          <w:sz w:val="22"/>
          <w:szCs w:val="22"/>
        </w:rPr>
        <w:t>redisporre adeguata cartellonistica secondo il regolamento FCI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6015993B" w14:textId="77777777" w:rsidR="00EB6FBA" w:rsidRPr="00EB6FBA" w:rsidRDefault="00EB6FBA" w:rsidP="00EB6FB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37A460B9" w14:textId="77777777" w:rsidR="00EB6FBA" w:rsidRPr="00EB6FBA" w:rsidRDefault="00EB6FBA" w:rsidP="00EB6FBA">
      <w:pPr>
        <w:autoSpaceDE w:val="0"/>
        <w:autoSpaceDN w:val="0"/>
        <w:adjustRightInd w:val="0"/>
        <w:ind w:left="708"/>
        <w:rPr>
          <w:rFonts w:asciiTheme="minorHAnsi" w:hAnsiTheme="minorHAnsi" w:cstheme="minorHAnsi"/>
          <w:i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 xml:space="preserve">L’organizzazione deve inoltre predisporre e garantire quanto previsto dalle Norme in vigore in merito agli </w:t>
      </w:r>
      <w:r w:rsidRPr="00EB6FBA">
        <w:rPr>
          <w:rFonts w:asciiTheme="minorHAnsi" w:hAnsiTheme="minorHAnsi" w:cstheme="minorHAnsi"/>
          <w:b/>
          <w:i/>
          <w:sz w:val="22"/>
          <w:szCs w:val="22"/>
        </w:rPr>
        <w:t>Obblighi Organizzativi N.A. art 23.</w:t>
      </w:r>
    </w:p>
    <w:p w14:paraId="381F6F73" w14:textId="77777777" w:rsidR="00EB6FBA" w:rsidRPr="00EB6FBA" w:rsidRDefault="00EB6FBA" w:rsidP="00EB6FBA">
      <w:pPr>
        <w:ind w:left="705" w:firstLine="735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9036B3E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335E28C" w14:textId="77777777" w:rsidR="00EB6FBA" w:rsidRPr="00EB6FBA" w:rsidRDefault="00EB6FBA" w:rsidP="00EB6FB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per ciò che concerne le riprese radio-televisive effettuate dalle Aziende con le quali la F.C.I. potrà stipulare contratto di cessione dei diritti di trasmissione radiotelevisiva della manifestazione, l’organizzatore deve garantire:</w:t>
      </w:r>
    </w:p>
    <w:p w14:paraId="4540D11A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2A2ADC9" w14:textId="13A41BE2" w:rsidR="00EB6FBA" w:rsidRPr="00EB6FBA" w:rsidRDefault="00EB6FBA" w:rsidP="00EB6FBA">
      <w:pPr>
        <w:numPr>
          <w:ilvl w:val="0"/>
          <w:numId w:val="3"/>
        </w:numPr>
        <w:tabs>
          <w:tab w:val="clear" w:pos="360"/>
          <w:tab w:val="num" w:pos="1776"/>
        </w:tabs>
        <w:ind w:left="1776"/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la predisposizione di tutte le attrezzature necessarie al miglior espletamento del servizio</w:t>
      </w:r>
      <w:r w:rsidR="00A67316">
        <w:rPr>
          <w:rFonts w:asciiTheme="minorHAnsi" w:hAnsiTheme="minorHAnsi" w:cstheme="minorHAnsi"/>
          <w:sz w:val="22"/>
          <w:szCs w:val="22"/>
        </w:rPr>
        <w:t>;</w:t>
      </w:r>
    </w:p>
    <w:p w14:paraId="15F1D29C" w14:textId="0C801692" w:rsidR="00EB6FBA" w:rsidRPr="00EB6FBA" w:rsidRDefault="00A67316" w:rsidP="00EB6FBA">
      <w:pPr>
        <w:numPr>
          <w:ilvl w:val="0"/>
          <w:numId w:val="3"/>
        </w:numPr>
        <w:tabs>
          <w:tab w:val="clear" w:pos="360"/>
          <w:tab w:val="num" w:pos="1776"/>
        </w:tabs>
        <w:ind w:left="177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</w:t>
      </w:r>
      <w:r w:rsidR="00EB6FBA" w:rsidRPr="00EB6FBA">
        <w:rPr>
          <w:rFonts w:asciiTheme="minorHAnsi" w:hAnsiTheme="minorHAnsi" w:cstheme="minorHAnsi"/>
          <w:sz w:val="22"/>
          <w:szCs w:val="22"/>
        </w:rPr>
        <w:t>a migliore e più razionale collocazione degli automezzi di servizio in aree apposite protette e controllate.</w:t>
      </w:r>
    </w:p>
    <w:p w14:paraId="4685E184" w14:textId="77777777" w:rsidR="00EB6FBA" w:rsidRPr="00EB6FBA" w:rsidRDefault="00EB6FBA" w:rsidP="00EB6FBA">
      <w:pPr>
        <w:numPr>
          <w:ilvl w:val="0"/>
          <w:numId w:val="3"/>
        </w:numPr>
        <w:tabs>
          <w:tab w:val="clear" w:pos="360"/>
          <w:tab w:val="num" w:pos="1776"/>
        </w:tabs>
        <w:ind w:left="1776"/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L’area interviste.</w:t>
      </w:r>
    </w:p>
    <w:p w14:paraId="19295701" w14:textId="77777777" w:rsidR="00EB6FBA" w:rsidRPr="00EB6FBA" w:rsidRDefault="00EB6FBA" w:rsidP="00EB6FBA">
      <w:pPr>
        <w:ind w:left="1416"/>
        <w:jc w:val="both"/>
        <w:rPr>
          <w:rFonts w:asciiTheme="minorHAnsi" w:hAnsiTheme="minorHAnsi" w:cstheme="minorHAnsi"/>
          <w:sz w:val="22"/>
          <w:szCs w:val="22"/>
        </w:rPr>
      </w:pPr>
    </w:p>
    <w:p w14:paraId="61FB70DE" w14:textId="77777777" w:rsidR="00EB6FBA" w:rsidRPr="00EB6FBA" w:rsidRDefault="00EB6FBA" w:rsidP="00EB6FBA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</w:p>
    <w:p w14:paraId="0625D4A3" w14:textId="742A0CC9" w:rsidR="00EB6FBA" w:rsidRPr="00EB6FBA" w:rsidRDefault="00EB6FBA" w:rsidP="00EB6FB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Per ciò che concerne il montepremi l’organizzatore deve provvedere liquidare sul posto i premi indicati in Euro</w:t>
      </w:r>
      <w:r w:rsidR="001820C2">
        <w:rPr>
          <w:rFonts w:asciiTheme="minorHAnsi" w:hAnsiTheme="minorHAnsi" w:cstheme="minorHAnsi"/>
          <w:sz w:val="22"/>
          <w:szCs w:val="22"/>
        </w:rPr>
        <w:t>.</w:t>
      </w:r>
    </w:p>
    <w:p w14:paraId="745B1879" w14:textId="77777777" w:rsidR="00EB6FBA" w:rsidRPr="00EB6FBA" w:rsidRDefault="00EB6FBA" w:rsidP="00EB6FBA">
      <w:pPr>
        <w:ind w:left="705"/>
        <w:jc w:val="both"/>
        <w:rPr>
          <w:rFonts w:asciiTheme="minorHAnsi" w:hAnsiTheme="minorHAnsi" w:cstheme="minorHAnsi"/>
          <w:sz w:val="22"/>
          <w:szCs w:val="22"/>
        </w:rPr>
      </w:pPr>
    </w:p>
    <w:p w14:paraId="65C6E10D" w14:textId="77777777" w:rsidR="00EB6FBA" w:rsidRPr="00EB6FBA" w:rsidRDefault="00EB6FBA" w:rsidP="00EB6FB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Per ciò che concerne le TASSE FCI</w:t>
      </w:r>
      <w:r w:rsidRPr="00EB6FBA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B6FBA">
        <w:rPr>
          <w:rFonts w:asciiTheme="minorHAnsi" w:hAnsiTheme="minorHAnsi" w:cstheme="minorHAnsi"/>
          <w:sz w:val="22"/>
          <w:szCs w:val="22"/>
        </w:rPr>
        <w:t>l’organizzatore deve provvedere al versamento delle tasse gare previste dalle relative tabelle pubblicate.</w:t>
      </w:r>
    </w:p>
    <w:p w14:paraId="19B49CBF" w14:textId="77777777" w:rsidR="00EB6FBA" w:rsidRPr="00EB6FBA" w:rsidRDefault="00EB6FBA" w:rsidP="00EB6FBA">
      <w:pPr>
        <w:pStyle w:val="Paragrafoelenco"/>
        <w:rPr>
          <w:rFonts w:asciiTheme="minorHAnsi" w:hAnsiTheme="minorHAnsi" w:cstheme="minorHAnsi"/>
          <w:sz w:val="22"/>
          <w:szCs w:val="22"/>
        </w:rPr>
      </w:pPr>
    </w:p>
    <w:p w14:paraId="40EE09E1" w14:textId="77777777" w:rsidR="00EB6FBA" w:rsidRPr="00EB6FBA" w:rsidRDefault="00EB6FBA" w:rsidP="00EB6FBA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Per l’organizzazione dei Campionati Italiani, il soggetto assegnatario dovrà corrispondere alla FCI, a seconda della specialità, i seguenti diritti economici:</w:t>
      </w:r>
    </w:p>
    <w:p w14:paraId="06FDC2F3" w14:textId="77777777" w:rsidR="00EB6FBA" w:rsidRPr="00EB6FBA" w:rsidRDefault="00EB6FBA" w:rsidP="00EB6FBA">
      <w:pPr>
        <w:pStyle w:val="Paragrafoelenco"/>
        <w:rPr>
          <w:rFonts w:asciiTheme="minorHAnsi" w:hAnsiTheme="minorHAnsi" w:cstheme="minorHAnsi"/>
          <w:sz w:val="22"/>
          <w:szCs w:val="22"/>
        </w:rPr>
      </w:pPr>
    </w:p>
    <w:p w14:paraId="502C9F52" w14:textId="02079C4F" w:rsidR="00EB6FBA" w:rsidRPr="00EB6FBA" w:rsidRDefault="001820C2" w:rsidP="00EB6FBA">
      <w:pPr>
        <w:pStyle w:val="Paragrafoelenco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DEPOSITO CAUZIONALE </w:t>
      </w:r>
      <w:r w:rsidR="008C503C">
        <w:rPr>
          <w:rFonts w:asciiTheme="minorHAnsi" w:hAnsiTheme="minorHAnsi" w:cstheme="minorHAnsi"/>
          <w:sz w:val="22"/>
          <w:szCs w:val="22"/>
        </w:rPr>
        <w:t>- € 400,00;</w:t>
      </w:r>
    </w:p>
    <w:p w14:paraId="5AE8EBB9" w14:textId="34A46008" w:rsidR="00EB6FBA" w:rsidRPr="00EB6FBA" w:rsidRDefault="008C503C" w:rsidP="00EB6FBA">
      <w:pPr>
        <w:pStyle w:val="Paragrafoelenco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TASSA A GIORNATA DI GARA</w:t>
      </w:r>
      <w:r w:rsidR="00EB6FBA" w:rsidRPr="00EB6FBA">
        <w:rPr>
          <w:rFonts w:asciiTheme="minorHAnsi" w:hAnsiTheme="minorHAnsi" w:cstheme="minorHAnsi"/>
          <w:sz w:val="22"/>
          <w:szCs w:val="22"/>
        </w:rPr>
        <w:t xml:space="preserve"> – </w:t>
      </w:r>
      <w:r>
        <w:rPr>
          <w:rFonts w:asciiTheme="minorHAnsi" w:hAnsiTheme="minorHAnsi" w:cstheme="minorHAnsi"/>
          <w:sz w:val="22"/>
          <w:szCs w:val="22"/>
        </w:rPr>
        <w:t>€ 800,00.</w:t>
      </w:r>
    </w:p>
    <w:p w14:paraId="51A72E32" w14:textId="77777777" w:rsidR="00EB6FBA" w:rsidRPr="00EB6FBA" w:rsidRDefault="00EB6FBA" w:rsidP="00EB6FBA">
      <w:pPr>
        <w:pStyle w:val="Paragrafoelenco"/>
        <w:rPr>
          <w:rFonts w:asciiTheme="minorHAnsi" w:hAnsiTheme="minorHAnsi" w:cstheme="minorHAnsi"/>
          <w:sz w:val="22"/>
          <w:szCs w:val="22"/>
        </w:rPr>
      </w:pPr>
    </w:p>
    <w:p w14:paraId="134A761E" w14:textId="77777777" w:rsidR="001820C2" w:rsidRDefault="001820C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7D59BB" w14:textId="0C397502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Per accettazione delle pattuizioni contenute nel presente capitolato</w:t>
      </w:r>
    </w:p>
    <w:p w14:paraId="0AE8397F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9F27975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 xml:space="preserve">Firma </w:t>
      </w:r>
      <w:r w:rsidR="008422F9">
        <w:rPr>
          <w:rFonts w:asciiTheme="minorHAnsi" w:hAnsiTheme="minorHAnsi" w:cstheme="minorHAnsi"/>
          <w:sz w:val="22"/>
          <w:szCs w:val="22"/>
        </w:rPr>
        <w:t xml:space="preserve">del Legale Rappresentante </w:t>
      </w:r>
      <w:r w:rsidRPr="00EB6FBA">
        <w:rPr>
          <w:rFonts w:asciiTheme="minorHAnsi" w:hAnsiTheme="minorHAnsi" w:cstheme="minorHAnsi"/>
          <w:sz w:val="22"/>
          <w:szCs w:val="22"/>
        </w:rPr>
        <w:t>(*)____________________________________________________</w:t>
      </w:r>
      <w:r w:rsidR="008422F9">
        <w:rPr>
          <w:rFonts w:asciiTheme="minorHAnsi" w:hAnsiTheme="minorHAnsi" w:cstheme="minorHAnsi"/>
          <w:sz w:val="22"/>
          <w:szCs w:val="22"/>
        </w:rPr>
        <w:t>______</w:t>
      </w:r>
    </w:p>
    <w:p w14:paraId="362A3973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EAB03F" w14:textId="77777777" w:rsid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Timbro del Soggetto proponente</w:t>
      </w:r>
    </w:p>
    <w:p w14:paraId="22780E98" w14:textId="77777777" w:rsidR="00204252" w:rsidRPr="00EB6FBA" w:rsidRDefault="0020425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2D4AF6A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5A594F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Luogo_________________________________________</w:t>
      </w:r>
      <w:r w:rsidR="00204252">
        <w:rPr>
          <w:rFonts w:asciiTheme="minorHAnsi" w:hAnsiTheme="minorHAnsi" w:cstheme="minorHAnsi"/>
          <w:sz w:val="22"/>
          <w:szCs w:val="22"/>
        </w:rPr>
        <w:t>_____________</w:t>
      </w:r>
      <w:r w:rsidRPr="00EB6FBA">
        <w:rPr>
          <w:rFonts w:asciiTheme="minorHAnsi" w:hAnsiTheme="minorHAnsi" w:cstheme="minorHAnsi"/>
          <w:sz w:val="22"/>
          <w:szCs w:val="22"/>
        </w:rPr>
        <w:t>__Data _____/______/____</w:t>
      </w:r>
      <w:r w:rsidR="00A87570">
        <w:rPr>
          <w:rFonts w:asciiTheme="minorHAnsi" w:hAnsiTheme="minorHAnsi" w:cstheme="minorHAnsi"/>
          <w:sz w:val="22"/>
          <w:szCs w:val="22"/>
        </w:rPr>
        <w:t>____</w:t>
      </w:r>
      <w:r w:rsidRPr="00EB6FBA">
        <w:rPr>
          <w:rFonts w:asciiTheme="minorHAnsi" w:hAnsiTheme="minorHAnsi" w:cstheme="minorHAnsi"/>
          <w:sz w:val="22"/>
          <w:szCs w:val="22"/>
        </w:rPr>
        <w:t>_/</w:t>
      </w:r>
    </w:p>
    <w:p w14:paraId="792129CD" w14:textId="77777777" w:rsidR="00EB6FBA" w:rsidRP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84D9237" w14:textId="77777777" w:rsidR="00EB6FBA" w:rsidRDefault="00EB6FBA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2EEFB75" w14:textId="77777777" w:rsidR="00204252" w:rsidRDefault="0020425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31892D" w14:textId="77777777" w:rsidR="00204252" w:rsidRDefault="0020425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8685CBD" w14:textId="77777777" w:rsidR="00204252" w:rsidRDefault="0020425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6BA8CE2" w14:textId="77777777" w:rsidR="00204252" w:rsidRDefault="0020425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DBBAC37" w14:textId="77777777" w:rsidR="00204252" w:rsidRDefault="0020425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CAAC65" w14:textId="77777777" w:rsidR="00204252" w:rsidRDefault="0020425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144869F" w14:textId="77777777" w:rsidR="00204252" w:rsidRPr="00EB6FBA" w:rsidRDefault="00204252" w:rsidP="00EB6F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ED32C3" w14:textId="77777777" w:rsidR="00EB6FBA" w:rsidRPr="00E50ED8" w:rsidRDefault="00EB6FBA" w:rsidP="00EB6FBA">
      <w:pPr>
        <w:pStyle w:val="Rientrocorpodeltesto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(*)</w:t>
      </w:r>
      <w:r w:rsidRPr="00EB6FBA">
        <w:rPr>
          <w:rFonts w:asciiTheme="minorHAnsi" w:hAnsiTheme="minorHAnsi" w:cstheme="minorHAnsi"/>
          <w:sz w:val="22"/>
          <w:szCs w:val="22"/>
        </w:rPr>
        <w:tab/>
        <w:t>la firma deve essere preceduta, scritto in stampatello o comunque in modo leggibile, dal Cognome e dal Nome del legale rappresentante del soggetto proponente.</w:t>
      </w:r>
      <w:r w:rsidRPr="00E50ED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2C15B1A" w14:textId="77777777" w:rsidR="00EB6FBA" w:rsidRPr="009559B9" w:rsidRDefault="00EB6FBA" w:rsidP="00EB6FB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1ED0BC61" w14:textId="77777777" w:rsidR="00EB6FBA" w:rsidRPr="009559B9" w:rsidRDefault="00EB6FBA" w:rsidP="00EB6FB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48D7971A" w14:textId="77777777" w:rsidR="003B02EB" w:rsidRDefault="003B02EB"/>
    <w:sectPr w:rsidR="003B02EB" w:rsidSect="00627CC0">
      <w:footerReference w:type="even" r:id="rId7"/>
      <w:footerReference w:type="default" r:id="rId8"/>
      <w:footerReference w:type="first" r:id="rId9"/>
      <w:pgSz w:w="11906" w:h="16838"/>
      <w:pgMar w:top="1417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01876" w14:textId="77777777" w:rsidR="001440D5" w:rsidRDefault="00A87570">
      <w:r>
        <w:separator/>
      </w:r>
    </w:p>
  </w:endnote>
  <w:endnote w:type="continuationSeparator" w:id="0">
    <w:p w14:paraId="4D108EA7" w14:textId="77777777" w:rsidR="001440D5" w:rsidRDefault="00A87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F194F" w14:textId="77777777" w:rsidR="00B643AE" w:rsidRDefault="00EB6FB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7FAD413" w14:textId="77777777" w:rsidR="00B643AE" w:rsidRDefault="002F29C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2C704" w14:textId="77777777" w:rsidR="00B643AE" w:rsidRDefault="00EB6FB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F29CE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20F9AEA2" w14:textId="77777777" w:rsidR="00B643AE" w:rsidRDefault="002F29C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3144641"/>
      <w:docPartObj>
        <w:docPartGallery w:val="Page Numbers (Bottom of Page)"/>
        <w:docPartUnique/>
      </w:docPartObj>
    </w:sdtPr>
    <w:sdtEndPr/>
    <w:sdtContent>
      <w:p w14:paraId="04E0E19E" w14:textId="77777777" w:rsidR="00C5606B" w:rsidRDefault="00EB6FBA" w:rsidP="00C5606B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29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23C10B0" w14:textId="77777777" w:rsidR="00C5606B" w:rsidRDefault="002F29C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CC8D53" w14:textId="77777777" w:rsidR="001440D5" w:rsidRDefault="00A87570">
      <w:r>
        <w:separator/>
      </w:r>
    </w:p>
  </w:footnote>
  <w:footnote w:type="continuationSeparator" w:id="0">
    <w:p w14:paraId="6143061B" w14:textId="77777777" w:rsidR="001440D5" w:rsidRDefault="00A87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20D13"/>
    <w:multiLevelType w:val="hybridMultilevel"/>
    <w:tmpl w:val="7DB63DC4"/>
    <w:lvl w:ilvl="0" w:tplc="326CA0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3046C"/>
    <w:multiLevelType w:val="singleLevel"/>
    <w:tmpl w:val="B4964D3A"/>
    <w:lvl w:ilvl="0">
      <w:start w:val="1"/>
      <w:numFmt w:val="lowerLetter"/>
      <w:lvlText w:val="%1)"/>
      <w:lvlJc w:val="left"/>
      <w:pPr>
        <w:tabs>
          <w:tab w:val="num" w:pos="1275"/>
        </w:tabs>
        <w:ind w:left="1275" w:hanging="570"/>
      </w:pPr>
      <w:rPr>
        <w:rFonts w:hint="default"/>
        <w:color w:val="auto"/>
      </w:rPr>
    </w:lvl>
  </w:abstractNum>
  <w:abstractNum w:abstractNumId="2" w15:restartNumberingAfterBreak="0">
    <w:nsid w:val="6D371C1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DC90424"/>
    <w:multiLevelType w:val="hybridMultilevel"/>
    <w:tmpl w:val="F8C2B0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7607DA"/>
    <w:multiLevelType w:val="singleLevel"/>
    <w:tmpl w:val="EACE8E16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3E8"/>
    <w:rsid w:val="001440D5"/>
    <w:rsid w:val="001820C2"/>
    <w:rsid w:val="00204252"/>
    <w:rsid w:val="002F29CE"/>
    <w:rsid w:val="003B02EB"/>
    <w:rsid w:val="005153E8"/>
    <w:rsid w:val="008422F9"/>
    <w:rsid w:val="008C503C"/>
    <w:rsid w:val="00A67316"/>
    <w:rsid w:val="00A87570"/>
    <w:rsid w:val="00EB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C1A2"/>
  <w15:chartTrackingRefBased/>
  <w15:docId w15:val="{2E4D573F-918A-41D5-BD59-FA22281D5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B6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EB6FBA"/>
    <w:pPr>
      <w:jc w:val="both"/>
    </w:pPr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EB6FB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EB6FBA"/>
    <w:pPr>
      <w:ind w:left="709" w:hanging="709"/>
      <w:jc w:val="both"/>
    </w:pPr>
    <w:rPr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EB6FBA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  <w:rsid w:val="00EB6FBA"/>
  </w:style>
  <w:style w:type="paragraph" w:styleId="Pidipagina">
    <w:name w:val="footer"/>
    <w:basedOn w:val="Normale"/>
    <w:link w:val="PidipaginaCarattere"/>
    <w:uiPriority w:val="99"/>
    <w:rsid w:val="00EB6FBA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6FBA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EB6FB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2551</Characters>
  <Application>Microsoft Office Word</Application>
  <DocSecurity>4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Vollaro</dc:creator>
  <cp:keywords/>
  <dc:description/>
  <cp:lastModifiedBy>Diego Vollaro</cp:lastModifiedBy>
  <cp:revision>2</cp:revision>
  <cp:lastPrinted>2020-12-12T13:19:00Z</cp:lastPrinted>
  <dcterms:created xsi:type="dcterms:W3CDTF">2020-12-22T10:28:00Z</dcterms:created>
  <dcterms:modified xsi:type="dcterms:W3CDTF">2020-12-22T10:28:00Z</dcterms:modified>
</cp:coreProperties>
</file>